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67"/>
        <w:gridCol w:w="4836"/>
      </w:tblGrid>
      <w:tr w:rsidR="008A5640" w:rsidRPr="008A5640" w14:paraId="5C558490" w14:textId="77777777" w:rsidTr="00D04898">
        <w:tc>
          <w:tcPr>
            <w:tcW w:w="4531" w:type="dxa"/>
            <w:vMerge w:val="restart"/>
          </w:tcPr>
          <w:p w14:paraId="29F9F654" w14:textId="250BAF5C" w:rsidR="005649A5" w:rsidRPr="008A5640" w:rsidRDefault="005649A5" w:rsidP="00D04898">
            <w:pPr>
              <w:suppressAutoHyphens/>
              <w:spacing w:line="254" w:lineRule="auto"/>
              <w:ind w:left="108"/>
              <w:rPr>
                <w:rFonts w:eastAsia="Calibri" w:cs="Calibri"/>
                <w:sz w:val="24"/>
                <w:szCs w:val="24"/>
              </w:rPr>
            </w:pPr>
          </w:p>
          <w:p w14:paraId="1ED051C9" w14:textId="2B333D7C" w:rsidR="005649A5" w:rsidRPr="008A5640" w:rsidRDefault="005649A5" w:rsidP="00D04898">
            <w:pPr>
              <w:suppressAutoHyphens/>
              <w:spacing w:before="1" w:line="254" w:lineRule="auto"/>
              <w:ind w:left="108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267" w:type="dxa"/>
          </w:tcPr>
          <w:p w14:paraId="38DE4BB6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836" w:type="dxa"/>
            <w:vMerge w:val="restart"/>
          </w:tcPr>
          <w:p w14:paraId="430B47BB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8A5640">
              <w:rPr>
                <w:rFonts w:cs="Arial"/>
                <w:sz w:val="24"/>
                <w:szCs w:val="24"/>
              </w:rPr>
              <w:t xml:space="preserve">Приложение </w:t>
            </w:r>
          </w:p>
          <w:p w14:paraId="22CB96C5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8A5640">
              <w:rPr>
                <w:rFonts w:cs="Arial"/>
                <w:sz w:val="24"/>
                <w:szCs w:val="24"/>
              </w:rPr>
              <w:t>УТВЕРЖДЕНО</w:t>
            </w:r>
          </w:p>
          <w:p w14:paraId="491B5F87" w14:textId="60629B77" w:rsidR="005649A5" w:rsidRPr="008A5640" w:rsidRDefault="005649A5" w:rsidP="00B15E9A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8A5640">
              <w:rPr>
                <w:rFonts w:cs="Arial"/>
                <w:sz w:val="24"/>
                <w:szCs w:val="24"/>
              </w:rPr>
              <w:t xml:space="preserve">приказом </w:t>
            </w:r>
            <w:r w:rsidR="00B15E9A" w:rsidRPr="008A5640">
              <w:rPr>
                <w:rFonts w:cs="Arial"/>
                <w:sz w:val="24"/>
                <w:szCs w:val="24"/>
              </w:rPr>
              <w:t>МАОУ СОШ № 26 города Тюмени</w:t>
            </w:r>
          </w:p>
          <w:p w14:paraId="41F311ED" w14:textId="37F46B92" w:rsidR="00B15E9A" w:rsidRPr="008A5640" w:rsidRDefault="00B15E9A" w:rsidP="00B15E9A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8A5640">
              <w:rPr>
                <w:rFonts w:cs="Arial"/>
                <w:sz w:val="24"/>
                <w:szCs w:val="24"/>
              </w:rPr>
              <w:t>от 03.09.2025 № 36/3-о</w:t>
            </w:r>
          </w:p>
          <w:p w14:paraId="3A2C9B7B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A5640" w:rsidRPr="008A5640" w14:paraId="28F714BE" w14:textId="77777777" w:rsidTr="00D04898">
        <w:tc>
          <w:tcPr>
            <w:tcW w:w="4531" w:type="dxa"/>
            <w:vMerge/>
          </w:tcPr>
          <w:p w14:paraId="57CB8212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7" w:type="dxa"/>
          </w:tcPr>
          <w:p w14:paraId="3549CCBF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14:paraId="6B409DEA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A5640" w:rsidRPr="008A5640" w14:paraId="1217A541" w14:textId="77777777" w:rsidTr="00D04898">
        <w:tc>
          <w:tcPr>
            <w:tcW w:w="4531" w:type="dxa"/>
            <w:vMerge/>
          </w:tcPr>
          <w:p w14:paraId="29E384E2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7" w:type="dxa"/>
          </w:tcPr>
          <w:p w14:paraId="186D8CFF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14:paraId="3DC6E3A2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A5640" w:rsidRPr="008A5640" w14:paraId="79F7A2FD" w14:textId="77777777" w:rsidTr="00D04898">
        <w:tc>
          <w:tcPr>
            <w:tcW w:w="4531" w:type="dxa"/>
            <w:vMerge/>
          </w:tcPr>
          <w:p w14:paraId="302B7B91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7" w:type="dxa"/>
          </w:tcPr>
          <w:p w14:paraId="0F30320F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14:paraId="46FD2EC2" w14:textId="77777777" w:rsidR="005649A5" w:rsidRPr="008A5640" w:rsidRDefault="005649A5" w:rsidP="00D0489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2C34ADEF" w14:textId="77777777" w:rsidR="005649A5" w:rsidRPr="008A5640" w:rsidRDefault="005649A5" w:rsidP="005649A5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7C01848F" w14:textId="77777777" w:rsidR="005649A5" w:rsidRPr="008A5640" w:rsidRDefault="005649A5" w:rsidP="005649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14760E0" w14:textId="77777777" w:rsidR="005649A5" w:rsidRPr="008A5640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Положение</w:t>
      </w:r>
    </w:p>
    <w:p w14:paraId="0A5C6631" w14:textId="77777777" w:rsidR="005649A5" w:rsidRPr="008A5640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об организации образовательного процесса с применением </w:t>
      </w:r>
    </w:p>
    <w:p w14:paraId="15C92019" w14:textId="77777777" w:rsidR="005649A5" w:rsidRPr="008A5640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электронного обучения и дистанционных образовательных технологий </w:t>
      </w:r>
    </w:p>
    <w:p w14:paraId="5FE11EB2" w14:textId="37C7C2C4" w:rsidR="005649A5" w:rsidRPr="008A5640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в </w:t>
      </w:r>
      <w:r w:rsidR="008A5640" w:rsidRPr="008A5640">
        <w:rPr>
          <w:rFonts w:ascii="Times New Roman" w:hAnsi="Times New Roman" w:cs="Times New Roman"/>
          <w:sz w:val="24"/>
          <w:szCs w:val="24"/>
        </w:rPr>
        <w:t>МАОУ СОШ № 26 города Тюмени</w:t>
      </w:r>
    </w:p>
    <w:p w14:paraId="5A6374AB" w14:textId="77777777" w:rsidR="005649A5" w:rsidRPr="008A5640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FB471" w14:textId="77777777" w:rsidR="005649A5" w:rsidRPr="008A5640" w:rsidRDefault="005649A5" w:rsidP="005649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23A113E" w14:textId="77777777" w:rsidR="005649A5" w:rsidRPr="008A5640" w:rsidRDefault="005649A5" w:rsidP="005649A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8B44839" w14:textId="34440604" w:rsidR="005649A5" w:rsidRPr="008A5640" w:rsidRDefault="005649A5" w:rsidP="00564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устанавливают порядок применения в </w:t>
      </w:r>
      <w:r w:rsidR="008A5640" w:rsidRPr="008A5640">
        <w:rPr>
          <w:rFonts w:ascii="Times New Roman" w:hAnsi="Times New Roman" w:cs="Times New Roman"/>
          <w:sz w:val="24"/>
          <w:szCs w:val="24"/>
        </w:rPr>
        <w:t>МАОУ СОШ № 26 города Тюмени</w:t>
      </w:r>
      <w:r w:rsidRPr="008A5640">
        <w:rPr>
          <w:rFonts w:ascii="Times New Roman" w:hAnsi="Times New Roman" w:cs="Times New Roman"/>
          <w:sz w:val="24"/>
          <w:szCs w:val="24"/>
        </w:rPr>
        <w:t xml:space="preserve"> (далее - Учреждение) электронного обучения, дистанционных образовательных технологий (далее – ДОТ) при реализации образовательных программ или их частей.</w:t>
      </w:r>
    </w:p>
    <w:p w14:paraId="27437E3D" w14:textId="77777777" w:rsidR="005649A5" w:rsidRPr="008A5640" w:rsidRDefault="005649A5" w:rsidP="00564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</w:t>
      </w:r>
      <w:r w:rsidRPr="008A5640">
        <w:rPr>
          <w:rFonts w:ascii="Times New Roman" w:eastAsia="Times New Roman" w:hAnsi="Times New Roman" w:cs="Times New Roman"/>
          <w:sz w:val="24"/>
          <w:szCs w:val="24"/>
        </w:rPr>
        <w:t>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РФ от 11.10.2023 № 1678.</w:t>
      </w:r>
    </w:p>
    <w:p w14:paraId="634EA13B" w14:textId="77777777" w:rsidR="005649A5" w:rsidRPr="008A5640" w:rsidRDefault="005649A5" w:rsidP="00564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1.3.  В целях настоящего Положения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14:paraId="5A8C41AE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При применении электронного обучения организуется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</w:t>
      </w:r>
    </w:p>
    <w:p w14:paraId="51C0839B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Под ДОТ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6185B184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При применении ДОТ образовательные программы реализуются в основном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обучающегося и педагогического работника.</w:t>
      </w:r>
    </w:p>
    <w:p w14:paraId="60F7F77B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При реализации дополнительных общеобразовательных программ с применением исключительно электронного обучения, дистанционных образовательных технологий предполагается режим обучения, при котором обучающийся осваивает образовательную программу удаленно, взаимодействуя с педагогическим работником исключительно посредством цифровых образовательных сервисов и ресурсов электронной информационно-образовательной среды, и допускается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14:paraId="23DE246B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lastRenderedPageBreak/>
        <w:t>Иные понятия, используемые в настоящем положении, применяются в значениях, предусмотренных нормативными правовыми актами, перечисленными в п. 1.2 настоящего Положения.</w:t>
      </w:r>
    </w:p>
    <w:p w14:paraId="1C27E494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78D516" w14:textId="77777777" w:rsidR="005649A5" w:rsidRPr="008A5640" w:rsidRDefault="005649A5" w:rsidP="005649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2. Основания и порядок применения </w:t>
      </w:r>
    </w:p>
    <w:p w14:paraId="5393863B" w14:textId="77777777" w:rsidR="005649A5" w:rsidRPr="008A5640" w:rsidRDefault="005649A5" w:rsidP="005649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электронного обучения и ДОТ при реализации образовательных программ</w:t>
      </w:r>
    </w:p>
    <w:p w14:paraId="5D916C15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EC5BFD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2.1. Реализация образовательных программ или их частей в Учреждении может осуществляться с применением электронного обучения, ДОТ с учетом требований федеральных государственных образовательных стандартов:</w:t>
      </w:r>
    </w:p>
    <w:p w14:paraId="3C91C424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1) в случае если это предусмотрено образовательными программами (их частями);</w:t>
      </w:r>
    </w:p>
    <w:p w14:paraId="3F1E5AA4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2) по независящим от Учреждения и участников образовательных отношений причинам (отмена (приостановка) учебных занятий в здании Учреждения для обучающихся в отдельных классах либо в целом в Учреждении по санитарно-эпидемиологическим, климатическим и другим основаниям), а также в отдельных случаях в целях обеспечения безопасности участников образовательных отношений на основании решения уполномоченных органов власти.</w:t>
      </w:r>
    </w:p>
    <w:p w14:paraId="0A881CF3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2.2. Учреждение при принятии решения о реализации образовательных программ с применением электронного обучения, ДОТ, в случае, указанном в подпункте 1 пункте 2.1 настоящего Положения, в следующем учебном году доводит до сведения участников образовательных отношений эту информацию не позднее 1 мая текущего учебного года путем ее размещения в открытом доступе на официальном сайте Учреждения в сети «Интернет».</w:t>
      </w:r>
    </w:p>
    <w:p w14:paraId="22CB41D0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Учреждение в срок, установленный частью 3 статьи 29 Федерального закона «Об образовании в Российской Федерации», обеспечивает открытость и доступность информации о реализации образовательных программ с применением исключительно электронного обучения, ДОТ путем размещения указанной информации на официальном сайте Учреждения в сети «Интернет».</w:t>
      </w:r>
    </w:p>
    <w:p w14:paraId="6AA8907E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2.3. При наличии заявления обучающегося, достигшего возраста 18 лет, родителя (законного представителя) обучающегося об отказе в применении электронного обучения, ДОТ при реализации образовательных программ по программам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ДОТ, Учреждение осуществляет обучение по таким образовательным программам такого обучающего без применения электронного обучения, ДОТ.</w:t>
      </w:r>
    </w:p>
    <w:p w14:paraId="5FBC19FF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 Порядок обучения такого обучающегося определяется локальным нормативным актом Учреждения.</w:t>
      </w:r>
    </w:p>
    <w:p w14:paraId="4E3E3EE0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Решение о реализации образовательных программ и проведении промежуточной аттестации, текущего контроля успеваемости и итоговой аттестации по программам начального общего, основного общего, среднего общего образования в случае, указанном в подпункте 1 пункта 2.1 настоящего Положения, с применением электронного обучения, ДОТ принимается Учреждением совместно со всеми участниками образовательных отношений путем издания локального нормативного акта Учреждения в установленном им порядке.</w:t>
      </w:r>
    </w:p>
    <w:p w14:paraId="44FEFF27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2.4. В целях реализации образовательной программы или ее части с применением электронного обучения, ДОТ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Учреждения, обеспечивающей независимо от места нахождения обучающихся: </w:t>
      </w:r>
    </w:p>
    <w:p w14:paraId="058F449A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1) доступ к учебным планам, рабочим программам учебных предметов, курсов, дисциплин (модулей) и практик,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программах, в том числе к онлайн-курсам;</w:t>
      </w:r>
    </w:p>
    <w:p w14:paraId="64477BB8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lastRenderedPageBreak/>
        <w:t>2) 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ДОТ;</w:t>
      </w:r>
    </w:p>
    <w:p w14:paraId="25622F64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3) фиксацию хода образовательного процесса, результатов промежуточной аттестации, текущего контроля успеваемости;</w:t>
      </w:r>
    </w:p>
    <w:p w14:paraId="42C0D83C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4) 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ДОТ;</w:t>
      </w:r>
    </w:p>
    <w:p w14:paraId="7B344584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5)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14:paraId="1F5BE359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6)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14:paraId="232D93B1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2.5. При реализации образовательных программ или их частей с применением электронного обучения, ДОТ Учреждение:</w:t>
      </w:r>
    </w:p>
    <w:p w14:paraId="2687B648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1)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Учреждения;</w:t>
      </w:r>
    </w:p>
    <w:p w14:paraId="3F68BED9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2) обеспечивает обучающемуся доступ к средствам обучения, в том числе к программному обеспечению для реализации ДОТ в объеме, предусмотренном образовательной программой, необходимом для освоения соответствующей образовательной программы или ее части;</w:t>
      </w:r>
    </w:p>
    <w:p w14:paraId="306E6ABE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3) определяет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1701C1AF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4) самостоятельно и (или) совместно с операторами используемых информационных систем определяют порядок оказания технической помощи обучающимся и педагогическим работникам;</w:t>
      </w:r>
    </w:p>
    <w:p w14:paraId="39701511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5) определяет соотношение объема занятий, проводимых в форме контактной работы обучающихся с педагогическими работниками Учреждения и (или) лицами, привлекаемыми Учреждением, и объема занятий, проводимых на иных условиях, а также с применением электронного обучения, ДОТ;</w:t>
      </w:r>
    </w:p>
    <w:p w14:paraId="1BE4F363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6) определяют порядок фиксации хода образовательного процесса, промежуточной аттестации, текущего контроля успеваемости и итоговой аттестации путем издания локального нормативного акта образовательной организации;</w:t>
      </w:r>
    </w:p>
    <w:p w14:paraId="3959D802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7) обеспечивает реализацию </w:t>
      </w:r>
      <w:proofErr w:type="gramStart"/>
      <w:r w:rsidRPr="008A5640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proofErr w:type="gramEnd"/>
      <w:r w:rsidRPr="008A5640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с учетом особенностей их психофизического развития и в соответствии с их особыми образовательными потребностями;</w:t>
      </w:r>
    </w:p>
    <w:p w14:paraId="46C0A3A9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8) обеспечивает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требований, за исключением случаев, когда реализация образовательных программ предусмотрена с применением исключительно электронного обучения, ДОТ.</w:t>
      </w:r>
    </w:p>
    <w:p w14:paraId="6753698D" w14:textId="025E12ED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2.6. Для реализации образовательных программ начального общего, основного общего, среднего общего образования, в том числе фиксации хода образовательного процесса, текущего контроля успеваемости и промежуточной аттестации, с применением электронного обучения, ДОТ Учреждение использует «Моя школа»</w:t>
      </w:r>
      <w:r w:rsidR="00BD263B">
        <w:rPr>
          <w:rFonts w:ascii="Times New Roman" w:hAnsi="Times New Roman" w:cs="Times New Roman"/>
          <w:sz w:val="24"/>
          <w:szCs w:val="24"/>
        </w:rPr>
        <w:t xml:space="preserve"> Тюменской области</w:t>
      </w:r>
      <w:r w:rsidRPr="008A5640">
        <w:rPr>
          <w:rFonts w:ascii="Times New Roman" w:hAnsi="Times New Roman" w:cs="Times New Roman"/>
          <w:sz w:val="24"/>
          <w:szCs w:val="24"/>
        </w:rPr>
        <w:t xml:space="preserve"> (далее –«Моя школа», а также иные государственные информационные системы, создаваемые, модернизируемые и эксплуатируемые для реализации указанных образовательных программ.</w:t>
      </w:r>
    </w:p>
    <w:p w14:paraId="06053A4A" w14:textId="5AA9C745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В случае если текущий контроль успеваемости и промежуточная аттестация обучающихся проводятся при дистанционном обучении </w:t>
      </w:r>
      <w:proofErr w:type="gramStart"/>
      <w:r w:rsidRPr="008A5640">
        <w:rPr>
          <w:rFonts w:ascii="Times New Roman" w:hAnsi="Times New Roman" w:cs="Times New Roman"/>
          <w:sz w:val="24"/>
          <w:szCs w:val="24"/>
        </w:rPr>
        <w:t>без очного взаимодействия</w:t>
      </w:r>
      <w:proofErr w:type="gramEnd"/>
      <w:r w:rsidRPr="008A5640">
        <w:rPr>
          <w:rFonts w:ascii="Times New Roman" w:hAnsi="Times New Roman" w:cs="Times New Roman"/>
          <w:sz w:val="24"/>
          <w:szCs w:val="24"/>
        </w:rPr>
        <w:t xml:space="preserve"> </w:t>
      </w:r>
      <w:r w:rsidRPr="008A5640">
        <w:rPr>
          <w:rFonts w:ascii="Times New Roman" w:hAnsi="Times New Roman" w:cs="Times New Roman"/>
          <w:sz w:val="24"/>
          <w:szCs w:val="24"/>
        </w:rPr>
        <w:lastRenderedPageBreak/>
        <w:t>обучающегося с педагогическим работником, такой контроль и аттестация проводятся в соответствии с образовательными программами Учреждения средствами «Моя школа» или иных</w:t>
      </w:r>
      <w:r w:rsidRPr="008A5640">
        <w:rPr>
          <w:sz w:val="24"/>
          <w:szCs w:val="24"/>
        </w:rPr>
        <w:t xml:space="preserve"> </w:t>
      </w:r>
      <w:r w:rsidRPr="008A5640">
        <w:rPr>
          <w:rFonts w:ascii="Times New Roman" w:hAnsi="Times New Roman" w:cs="Times New Roman"/>
          <w:sz w:val="24"/>
          <w:szCs w:val="24"/>
        </w:rPr>
        <w:t xml:space="preserve">государственных информационных систем, создаваемых, модернизируемых и эксплуатируемых для реализации образовательных программ, которыми в том числе обеспечиваются: </w:t>
      </w:r>
    </w:p>
    <w:p w14:paraId="1199EA39" w14:textId="418B195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идентификация и (или) аутентификация обучающихся </w:t>
      </w:r>
      <w:proofErr w:type="gramStart"/>
      <w:r w:rsidRPr="008A5640">
        <w:rPr>
          <w:rFonts w:ascii="Times New Roman" w:hAnsi="Times New Roman" w:cs="Times New Roman"/>
          <w:sz w:val="24"/>
          <w:szCs w:val="24"/>
        </w:rPr>
        <w:t>посредством входа</w:t>
      </w:r>
      <w:proofErr w:type="gramEnd"/>
      <w:r w:rsidRPr="008A5640">
        <w:rPr>
          <w:rFonts w:ascii="Times New Roman" w:hAnsi="Times New Roman" w:cs="Times New Roman"/>
          <w:sz w:val="24"/>
          <w:szCs w:val="24"/>
        </w:rPr>
        <w:t xml:space="preserve"> обучающегося в «Моя школа» с использованием индивидуального логина и пароля;</w:t>
      </w:r>
    </w:p>
    <w:p w14:paraId="58BB4F2B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использование сервиса контроля условий проведения промежуточной аттестации и текущего контроля успеваемости в целях фиксации нарушений (далее - </w:t>
      </w:r>
      <w:proofErr w:type="spellStart"/>
      <w:r w:rsidRPr="008A5640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8A5640">
        <w:rPr>
          <w:rFonts w:ascii="Times New Roman" w:hAnsi="Times New Roman" w:cs="Times New Roman"/>
          <w:sz w:val="24"/>
          <w:szCs w:val="24"/>
        </w:rPr>
        <w:t>).</w:t>
      </w:r>
    </w:p>
    <w:p w14:paraId="24D902E2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2.7. Сервис </w:t>
      </w:r>
      <w:proofErr w:type="spellStart"/>
      <w:r w:rsidRPr="008A5640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8A5640">
        <w:rPr>
          <w:rFonts w:ascii="Times New Roman" w:hAnsi="Times New Roman" w:cs="Times New Roman"/>
          <w:sz w:val="24"/>
          <w:szCs w:val="24"/>
        </w:rPr>
        <w:t xml:space="preserve"> осуществляется путем выполнения обучающимся задания в рамках текущего контроля успеваемости или промежуточной аттестации с включенной веб-камерой,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</w:p>
    <w:p w14:paraId="34505EE9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14:paraId="0A55DD13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30 минут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 w14:paraId="1B0EDFDF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 / посредством направления педагогическим работником указанной информации на электронную почту обучающегося и впоследствии выставления отметок в бумажный дневник в случае, если в отношении обучающегося учет успеваемости ведется в бумажном виде.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Учреждения.</w:t>
      </w:r>
    </w:p>
    <w:p w14:paraId="24AF29CE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Информация о порядке проведения промежуточной аттестации, текущего контроля успеваемости и итоговой аттестации с использованием электронного обучения, ДОТ, способе ознакомления с их результатами, доводится </w:t>
      </w:r>
      <w:proofErr w:type="gramStart"/>
      <w:r w:rsidRPr="008A5640">
        <w:rPr>
          <w:rFonts w:ascii="Times New Roman" w:hAnsi="Times New Roman" w:cs="Times New Roman"/>
          <w:sz w:val="24"/>
          <w:szCs w:val="24"/>
        </w:rPr>
        <w:t>до сведения</w:t>
      </w:r>
      <w:proofErr w:type="gramEnd"/>
      <w:r w:rsidRPr="008A5640">
        <w:rPr>
          <w:rFonts w:ascii="Times New Roman" w:hAnsi="Times New Roman" w:cs="Times New Roman"/>
          <w:sz w:val="24"/>
          <w:szCs w:val="24"/>
        </w:rPr>
        <w:t xml:space="preserve"> обучающегося учителем предметником не позднее 7 дней до даты проведения указанных мероприятий. </w:t>
      </w:r>
    </w:p>
    <w:p w14:paraId="6EE39BB9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2.8. При реализации образовательных программ или их частей с применением электронного обучения, ДОТ Учреждение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действующего законодательства. </w:t>
      </w:r>
    </w:p>
    <w:p w14:paraId="2CDA0AE2" w14:textId="77777777" w:rsidR="005649A5" w:rsidRPr="008A5640" w:rsidRDefault="005649A5" w:rsidP="0056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0518C" w14:textId="77777777" w:rsidR="005649A5" w:rsidRPr="008A5640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3.  Оказание учебно-методической и технической помощи при реализации образовательных программ с применением электронного обучения и ДОТ</w:t>
      </w:r>
    </w:p>
    <w:p w14:paraId="0FA552B6" w14:textId="77777777" w:rsidR="005649A5" w:rsidRPr="008A5640" w:rsidRDefault="005649A5" w:rsidP="0056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2C457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3.1. Занятия, проводимые с применением электронного обучения, ДОТ осуществляются с использованием следующих организационных форм учебной деятельности: </w:t>
      </w:r>
    </w:p>
    <w:p w14:paraId="6C132E98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лекции;</w:t>
      </w:r>
    </w:p>
    <w:p w14:paraId="36EF7A20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консультации;</w:t>
      </w:r>
    </w:p>
    <w:p w14:paraId="1C2CEFAD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семинары;</w:t>
      </w:r>
    </w:p>
    <w:p w14:paraId="02F36F5B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практические занятия;</w:t>
      </w:r>
    </w:p>
    <w:p w14:paraId="5003AFAE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лабораторные работы;</w:t>
      </w:r>
    </w:p>
    <w:p w14:paraId="387773D7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контрольные работы;</w:t>
      </w:r>
    </w:p>
    <w:p w14:paraId="59A3D07A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lastRenderedPageBreak/>
        <w:t>самостоятельные работы;</w:t>
      </w:r>
    </w:p>
    <w:p w14:paraId="7C81BC32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научно-исследовательские работы.</w:t>
      </w:r>
    </w:p>
    <w:p w14:paraId="181DCF3D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3.2. В состав учебно-методического обеспечения учебного процесса с применением электронного обучения, ДОТ включается:</w:t>
      </w:r>
    </w:p>
    <w:p w14:paraId="4AA4216A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1) сценарий обучения с указанием видов работ, сроков выполнения и информационных ресурсов поддержки обучения;</w:t>
      </w:r>
    </w:p>
    <w:p w14:paraId="15A2B993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2) рабочая программа;</w:t>
      </w:r>
    </w:p>
    <w:p w14:paraId="1EB5FC9E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3)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14:paraId="46A9066D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4)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14:paraId="5D6852F2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5) электронные информационные образовательные ресурсы, представленные в виде:</w:t>
      </w:r>
    </w:p>
    <w:p w14:paraId="0642F578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текста (электронный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энциклопедий);</w:t>
      </w:r>
    </w:p>
    <w:p w14:paraId="51CFB11E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аудиофайла (аудиозапись теоретической части, практического занятия или иного вида учебного материала);</w:t>
      </w:r>
    </w:p>
    <w:p w14:paraId="27CAB267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видеофайла (видеозапись теоретической части, демонстрационный анимационный ролик);</w:t>
      </w:r>
    </w:p>
    <w:p w14:paraId="262ADF7A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программного продукта, в том числе мобильного приложения.</w:t>
      </w:r>
    </w:p>
    <w:p w14:paraId="55CC1ECA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3.3. Оказание обучающимся учебно-методической помощи, в том числе в форме индивидуальных консультаций, оказываемой дистанционно с использованием информационных и телекоммуникационных технологий; осуществляется педагогическим работником посредством: </w:t>
      </w:r>
    </w:p>
    <w:p w14:paraId="12C61290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видеоконференцсвязи;</w:t>
      </w:r>
    </w:p>
    <w:p w14:paraId="53C2D65C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электронной почты;</w:t>
      </w:r>
    </w:p>
    <w:p w14:paraId="74A65C2A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направления информации и сообщений посредством используемых в обучении баз данных, информационно-телекоммуникационных сетей, программных продуктов.</w:t>
      </w:r>
    </w:p>
    <w:p w14:paraId="2D2AA1CF" w14:textId="4C1B80B9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3.4. При эксплуатации «Моя школа» или иных</w:t>
      </w:r>
      <w:r w:rsidRPr="008A5640">
        <w:rPr>
          <w:sz w:val="24"/>
          <w:szCs w:val="24"/>
        </w:rPr>
        <w:t xml:space="preserve"> </w:t>
      </w:r>
      <w:r w:rsidRPr="008A5640">
        <w:rPr>
          <w:rFonts w:ascii="Times New Roman" w:hAnsi="Times New Roman" w:cs="Times New Roman"/>
          <w:sz w:val="24"/>
          <w:szCs w:val="24"/>
        </w:rPr>
        <w:t>государственных информационных систем, создаваемых, модернизируемых и эксплуатируемых для реализации образовательных программ, техническую поддержку оказывают специалисты указанных систем.</w:t>
      </w:r>
    </w:p>
    <w:p w14:paraId="578E4110" w14:textId="5F0C152B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 xml:space="preserve">3.5. При возникновении технических неполадок во время использования </w:t>
      </w:r>
      <w:bookmarkStart w:id="0" w:name="_GoBack"/>
      <w:bookmarkEnd w:id="0"/>
      <w:r w:rsidRPr="008A5640">
        <w:rPr>
          <w:rFonts w:ascii="Times New Roman" w:hAnsi="Times New Roman" w:cs="Times New Roman"/>
          <w:sz w:val="24"/>
          <w:szCs w:val="24"/>
        </w:rPr>
        <w:t>«Моя школа» или иных</w:t>
      </w:r>
      <w:r w:rsidRPr="008A5640">
        <w:rPr>
          <w:sz w:val="24"/>
          <w:szCs w:val="24"/>
        </w:rPr>
        <w:t xml:space="preserve"> </w:t>
      </w:r>
      <w:r w:rsidRPr="008A5640">
        <w:rPr>
          <w:rFonts w:ascii="Times New Roman" w:hAnsi="Times New Roman" w:cs="Times New Roman"/>
          <w:sz w:val="24"/>
          <w:szCs w:val="24"/>
        </w:rPr>
        <w:t>государственных информационных систем, создаваемых, модернизируемых и эксплуатируемых для реализации образовательных программ, на территории Учреждения обучающийся должен сообщить об этом педагогическому работнику, который проводит занятие.</w:t>
      </w:r>
    </w:p>
    <w:p w14:paraId="0762EBDE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3.6. Если педагогический работник не может самостоятельно устранить технические неполадки, то должен обратиться к специалистам, указанным в пункте 3.4 настоящего Положения, и сообщить администрации Учреждения о неполадках.</w:t>
      </w:r>
    </w:p>
    <w:p w14:paraId="78FF4A15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3.7.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ДОТ, назначается приказом директора Учреждения.</w:t>
      </w:r>
    </w:p>
    <w:p w14:paraId="74CA0ECC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A69C07" w14:textId="77777777" w:rsidR="005649A5" w:rsidRPr="008A5640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40BC6C05" w14:textId="77777777" w:rsidR="005649A5" w:rsidRPr="008A5640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8CD7E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4.1. При реализации образовательных программ с применением электронного обучения, ДОТ Учреждение обеспечивает защиту сведений, составляющих государственную или иную охраняемую законом тайну.</w:t>
      </w:r>
    </w:p>
    <w:p w14:paraId="76400DCC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t>4.2. Вопросы, не нашедшие отражения в настоящем Положении, регулируются в соответствии с действующим законодательством Российской Федерации, Тюменской области, муниципальными правовыми актами и локальными нормативными актами Учреждения.</w:t>
      </w:r>
    </w:p>
    <w:p w14:paraId="125E3FB3" w14:textId="77777777" w:rsidR="005649A5" w:rsidRPr="008A5640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640">
        <w:rPr>
          <w:rFonts w:ascii="Times New Roman" w:hAnsi="Times New Roman" w:cs="Times New Roman"/>
          <w:sz w:val="24"/>
          <w:szCs w:val="24"/>
        </w:rPr>
        <w:lastRenderedPageBreak/>
        <w:t>4.3. В случае принятия нормативных правовых актов по вопросу применения электронного обучения, ДОТ, содержащих иные нормы по сравнению с настоящим Положением, в части возникающего противоречия применяются указанные нормативные правовые акты.</w:t>
      </w:r>
    </w:p>
    <w:p w14:paraId="44BE81C8" w14:textId="77777777" w:rsidR="005649A5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5649A5" w:rsidSect="005649A5">
          <w:headerReference w:type="default" r:id="rId8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5B85A1A2" w14:textId="77777777" w:rsidR="005649A5" w:rsidRPr="00DB2019" w:rsidRDefault="005649A5" w:rsidP="005649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B2019">
        <w:rPr>
          <w:rFonts w:ascii="Times New Roman" w:eastAsia="Times New Roman" w:hAnsi="Times New Roman" w:cs="Times New Roman"/>
          <w:sz w:val="26"/>
          <w:szCs w:val="26"/>
        </w:rPr>
        <w:lastRenderedPageBreak/>
        <w:t>Лист ознакомления с приказом от ___________ № _______:</w:t>
      </w:r>
    </w:p>
    <w:p w14:paraId="3096A4BC" w14:textId="77777777" w:rsidR="005649A5" w:rsidRPr="00DB2019" w:rsidRDefault="005649A5" w:rsidP="005649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2202"/>
        <w:gridCol w:w="2194"/>
        <w:gridCol w:w="1975"/>
      </w:tblGrid>
      <w:tr w:rsidR="005649A5" w:rsidRPr="00DB2019" w14:paraId="753EACFE" w14:textId="77777777" w:rsidTr="00D04898">
        <w:tc>
          <w:tcPr>
            <w:tcW w:w="3284" w:type="dxa"/>
          </w:tcPr>
          <w:p w14:paraId="1E3A94D2" w14:textId="77777777" w:rsidR="005649A5" w:rsidRPr="00DB2019" w:rsidRDefault="005649A5" w:rsidP="00D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2019">
              <w:rPr>
                <w:rFonts w:ascii="Times New Roman" w:eastAsia="Times New Roman" w:hAnsi="Times New Roman" w:cs="Times New Roman"/>
                <w:sz w:val="26"/>
                <w:szCs w:val="26"/>
              </w:rPr>
              <w:t>ФИО</w:t>
            </w:r>
          </w:p>
          <w:p w14:paraId="486BEB92" w14:textId="77777777" w:rsidR="005649A5" w:rsidRPr="00DB2019" w:rsidRDefault="005649A5" w:rsidP="00D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6F390B1D" w14:textId="77777777" w:rsidR="005649A5" w:rsidRPr="00DB2019" w:rsidRDefault="005649A5" w:rsidP="00D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2019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211" w:type="dxa"/>
          </w:tcPr>
          <w:p w14:paraId="7A6C57E2" w14:textId="77777777" w:rsidR="005649A5" w:rsidRPr="00DB2019" w:rsidRDefault="005649A5" w:rsidP="00D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2019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984" w:type="dxa"/>
          </w:tcPr>
          <w:p w14:paraId="29747F26" w14:textId="77777777" w:rsidR="005649A5" w:rsidRPr="00DB2019" w:rsidRDefault="005649A5" w:rsidP="00D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2019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5649A5" w:rsidRPr="00DB2019" w14:paraId="18E3ABFA" w14:textId="77777777" w:rsidTr="00D04898">
        <w:tc>
          <w:tcPr>
            <w:tcW w:w="3284" w:type="dxa"/>
          </w:tcPr>
          <w:p w14:paraId="007F8476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0963D5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7E47A85C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1E12CFC1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2B8DC2E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49A5" w:rsidRPr="00DB2019" w14:paraId="2E6C82F4" w14:textId="77777777" w:rsidTr="00D04898">
        <w:tc>
          <w:tcPr>
            <w:tcW w:w="3284" w:type="dxa"/>
          </w:tcPr>
          <w:p w14:paraId="7149526F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EC6A81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1CBEAC36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59E142D2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1CD5CC3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49A5" w:rsidRPr="00DB2019" w14:paraId="3B5D900B" w14:textId="77777777" w:rsidTr="00D04898">
        <w:tc>
          <w:tcPr>
            <w:tcW w:w="3284" w:type="dxa"/>
          </w:tcPr>
          <w:p w14:paraId="13E88384" w14:textId="77777777" w:rsidR="005649A5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0A0D42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4EAB808E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246FB0CA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BDDE9C1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49A5" w:rsidRPr="00DB2019" w14:paraId="6D88CC57" w14:textId="77777777" w:rsidTr="00D04898">
        <w:tc>
          <w:tcPr>
            <w:tcW w:w="3284" w:type="dxa"/>
          </w:tcPr>
          <w:p w14:paraId="0F6BC473" w14:textId="77777777" w:rsidR="005649A5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5C2A13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4EC6DA84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3DB9DBF6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E383653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49A5" w:rsidRPr="00DB2019" w14:paraId="2AD066B9" w14:textId="77777777" w:rsidTr="00D04898">
        <w:tc>
          <w:tcPr>
            <w:tcW w:w="3284" w:type="dxa"/>
          </w:tcPr>
          <w:p w14:paraId="34141CAB" w14:textId="77777777" w:rsidR="005649A5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9C97BA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4C75789C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51A0E1CC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40339E2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49A5" w:rsidRPr="00DB2019" w14:paraId="702C2F08" w14:textId="77777777" w:rsidTr="00D04898">
        <w:tc>
          <w:tcPr>
            <w:tcW w:w="3284" w:type="dxa"/>
          </w:tcPr>
          <w:p w14:paraId="180195F6" w14:textId="77777777" w:rsidR="005649A5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E2AE2D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0640A37B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78CC62D2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3F81AE2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49A5" w:rsidRPr="00DB2019" w14:paraId="1730AA06" w14:textId="77777777" w:rsidTr="00D04898">
        <w:tc>
          <w:tcPr>
            <w:tcW w:w="3284" w:type="dxa"/>
          </w:tcPr>
          <w:p w14:paraId="6A154B6D" w14:textId="77777777" w:rsidR="005649A5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FB88D0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45BC62D6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67288C53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99C2B2A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49A5" w:rsidRPr="00DB2019" w14:paraId="0BB248F0" w14:textId="77777777" w:rsidTr="00D04898">
        <w:tc>
          <w:tcPr>
            <w:tcW w:w="3284" w:type="dxa"/>
          </w:tcPr>
          <w:p w14:paraId="40F771C2" w14:textId="77777777" w:rsidR="005649A5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D4078D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34329187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1305B1B3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C7EE8B5" w14:textId="77777777" w:rsidR="005649A5" w:rsidRPr="00DB2019" w:rsidRDefault="005649A5" w:rsidP="00D0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1A4E937" w14:textId="77777777" w:rsidR="005649A5" w:rsidRPr="00DB2019" w:rsidRDefault="005649A5" w:rsidP="005649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E93CE81" w14:textId="77777777" w:rsidR="005649A5" w:rsidRPr="002D174D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7DD4AA" w14:textId="77777777" w:rsidR="00DB2019" w:rsidRPr="005649A5" w:rsidRDefault="00DB2019" w:rsidP="005649A5"/>
    <w:sectPr w:rsidR="00DB2019" w:rsidRPr="005649A5" w:rsidSect="00DD6C50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535E68" w16cex:dateUtc="2024-10-30T0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73AD13" w16cid:durableId="55535E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86EB9" w14:textId="77777777" w:rsidR="005D56F0" w:rsidRDefault="005D56F0" w:rsidP="00251800">
      <w:pPr>
        <w:spacing w:after="0" w:line="240" w:lineRule="auto"/>
      </w:pPr>
      <w:r>
        <w:separator/>
      </w:r>
    </w:p>
  </w:endnote>
  <w:endnote w:type="continuationSeparator" w:id="0">
    <w:p w14:paraId="34410D1A" w14:textId="77777777" w:rsidR="005D56F0" w:rsidRDefault="005D56F0" w:rsidP="0025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4FCAD" w14:textId="77777777" w:rsidR="005D56F0" w:rsidRDefault="005D56F0" w:rsidP="00251800">
      <w:pPr>
        <w:spacing w:after="0" w:line="240" w:lineRule="auto"/>
      </w:pPr>
      <w:r>
        <w:separator/>
      </w:r>
    </w:p>
  </w:footnote>
  <w:footnote w:type="continuationSeparator" w:id="0">
    <w:p w14:paraId="3953DFC0" w14:textId="77777777" w:rsidR="005D56F0" w:rsidRDefault="005D56F0" w:rsidP="0025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284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9E91D27" w14:textId="1F1D3951" w:rsidR="005649A5" w:rsidRPr="00A67C4C" w:rsidRDefault="005649A5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67C4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67C4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67C4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D263B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A67C4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F102C3F" w14:textId="77777777" w:rsidR="005649A5" w:rsidRDefault="005649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640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441BD45" w14:textId="77777777" w:rsidR="00A67C4C" w:rsidRPr="00A67C4C" w:rsidRDefault="00A67C4C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67C4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67C4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67C4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A4F7C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A67C4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0906D87C" w14:textId="77777777" w:rsidR="00A67C4C" w:rsidRDefault="00A67C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46472E0"/>
    <w:multiLevelType w:val="hybridMultilevel"/>
    <w:tmpl w:val="3F46E1F8"/>
    <w:lvl w:ilvl="0" w:tplc="E3B8C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64637D"/>
    <w:multiLevelType w:val="hybridMultilevel"/>
    <w:tmpl w:val="ECFE6EFE"/>
    <w:lvl w:ilvl="0" w:tplc="CEF8A5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872FE2"/>
    <w:multiLevelType w:val="hybridMultilevel"/>
    <w:tmpl w:val="4CF612CC"/>
    <w:lvl w:ilvl="0" w:tplc="CEF8A5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13"/>
  </w:num>
  <w:num w:numId="7">
    <w:abstractNumId w:val="4"/>
  </w:num>
  <w:num w:numId="8">
    <w:abstractNumId w:val="7"/>
  </w:num>
  <w:num w:numId="9">
    <w:abstractNumId w:val="16"/>
  </w:num>
  <w:num w:numId="10">
    <w:abstractNumId w:val="12"/>
  </w:num>
  <w:num w:numId="11">
    <w:abstractNumId w:val="17"/>
  </w:num>
  <w:num w:numId="12">
    <w:abstractNumId w:val="14"/>
  </w:num>
  <w:num w:numId="13">
    <w:abstractNumId w:val="5"/>
  </w:num>
  <w:num w:numId="14">
    <w:abstractNumId w:val="15"/>
  </w:num>
  <w:num w:numId="15">
    <w:abstractNumId w:val="0"/>
  </w:num>
  <w:num w:numId="16">
    <w:abstractNumId w:val="8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E0"/>
    <w:rsid w:val="00007A53"/>
    <w:rsid w:val="000227E0"/>
    <w:rsid w:val="00024367"/>
    <w:rsid w:val="0004056F"/>
    <w:rsid w:val="000432F3"/>
    <w:rsid w:val="000443D9"/>
    <w:rsid w:val="00054714"/>
    <w:rsid w:val="00060D85"/>
    <w:rsid w:val="00061A24"/>
    <w:rsid w:val="00075413"/>
    <w:rsid w:val="00077F2F"/>
    <w:rsid w:val="00081A0D"/>
    <w:rsid w:val="00084D81"/>
    <w:rsid w:val="000C29D0"/>
    <w:rsid w:val="000C469E"/>
    <w:rsid w:val="001131A2"/>
    <w:rsid w:val="00122342"/>
    <w:rsid w:val="001227A5"/>
    <w:rsid w:val="001424FF"/>
    <w:rsid w:val="00152F5B"/>
    <w:rsid w:val="00160B63"/>
    <w:rsid w:val="00162B76"/>
    <w:rsid w:val="00176968"/>
    <w:rsid w:val="001D6CC8"/>
    <w:rsid w:val="001F68C4"/>
    <w:rsid w:val="00227CB8"/>
    <w:rsid w:val="00233F55"/>
    <w:rsid w:val="00251800"/>
    <w:rsid w:val="00277767"/>
    <w:rsid w:val="002A505B"/>
    <w:rsid w:val="002B18A8"/>
    <w:rsid w:val="002C1E18"/>
    <w:rsid w:val="002C53A8"/>
    <w:rsid w:val="002D174D"/>
    <w:rsid w:val="002F0E5F"/>
    <w:rsid w:val="002F5E5A"/>
    <w:rsid w:val="0032108A"/>
    <w:rsid w:val="0032310D"/>
    <w:rsid w:val="0032705A"/>
    <w:rsid w:val="003306A3"/>
    <w:rsid w:val="00353474"/>
    <w:rsid w:val="00381376"/>
    <w:rsid w:val="003B62FB"/>
    <w:rsid w:val="003F0DFB"/>
    <w:rsid w:val="0041290F"/>
    <w:rsid w:val="00421069"/>
    <w:rsid w:val="00430A2B"/>
    <w:rsid w:val="004316B7"/>
    <w:rsid w:val="00454BCD"/>
    <w:rsid w:val="004A0AEF"/>
    <w:rsid w:val="004B3AE5"/>
    <w:rsid w:val="004B6B04"/>
    <w:rsid w:val="004C4021"/>
    <w:rsid w:val="00500A53"/>
    <w:rsid w:val="00510EA1"/>
    <w:rsid w:val="00524820"/>
    <w:rsid w:val="005649A5"/>
    <w:rsid w:val="005713C5"/>
    <w:rsid w:val="005A177D"/>
    <w:rsid w:val="005B61E8"/>
    <w:rsid w:val="005D14E7"/>
    <w:rsid w:val="005D1EEC"/>
    <w:rsid w:val="005D35FB"/>
    <w:rsid w:val="005D56F0"/>
    <w:rsid w:val="005F369F"/>
    <w:rsid w:val="006051C8"/>
    <w:rsid w:val="00632167"/>
    <w:rsid w:val="00640623"/>
    <w:rsid w:val="00670C5D"/>
    <w:rsid w:val="00695A8E"/>
    <w:rsid w:val="007073DD"/>
    <w:rsid w:val="00744CD3"/>
    <w:rsid w:val="0074695F"/>
    <w:rsid w:val="0078089F"/>
    <w:rsid w:val="00792584"/>
    <w:rsid w:val="00793E45"/>
    <w:rsid w:val="007945C7"/>
    <w:rsid w:val="007971BB"/>
    <w:rsid w:val="007D35BC"/>
    <w:rsid w:val="007D5139"/>
    <w:rsid w:val="008238A6"/>
    <w:rsid w:val="008A5640"/>
    <w:rsid w:val="008D527F"/>
    <w:rsid w:val="008E68CD"/>
    <w:rsid w:val="008F18D4"/>
    <w:rsid w:val="008F4D7D"/>
    <w:rsid w:val="008F670B"/>
    <w:rsid w:val="009018DF"/>
    <w:rsid w:val="009059DB"/>
    <w:rsid w:val="0092308E"/>
    <w:rsid w:val="00930F29"/>
    <w:rsid w:val="00932931"/>
    <w:rsid w:val="00943E9C"/>
    <w:rsid w:val="0096322C"/>
    <w:rsid w:val="00974DA8"/>
    <w:rsid w:val="00996CBD"/>
    <w:rsid w:val="009A4F7C"/>
    <w:rsid w:val="009A6AB1"/>
    <w:rsid w:val="009A6ADB"/>
    <w:rsid w:val="009B1538"/>
    <w:rsid w:val="009C23E9"/>
    <w:rsid w:val="009C7C52"/>
    <w:rsid w:val="009E0346"/>
    <w:rsid w:val="00A01DE4"/>
    <w:rsid w:val="00A06B5B"/>
    <w:rsid w:val="00A10425"/>
    <w:rsid w:val="00A35E6C"/>
    <w:rsid w:val="00A4278D"/>
    <w:rsid w:val="00A67C4C"/>
    <w:rsid w:val="00A94EBF"/>
    <w:rsid w:val="00AA63C3"/>
    <w:rsid w:val="00AC13E2"/>
    <w:rsid w:val="00AE555D"/>
    <w:rsid w:val="00B01654"/>
    <w:rsid w:val="00B15E9A"/>
    <w:rsid w:val="00B24CCA"/>
    <w:rsid w:val="00B43F7D"/>
    <w:rsid w:val="00B515AF"/>
    <w:rsid w:val="00B51DC5"/>
    <w:rsid w:val="00B73678"/>
    <w:rsid w:val="00B74A64"/>
    <w:rsid w:val="00B8268B"/>
    <w:rsid w:val="00B93610"/>
    <w:rsid w:val="00B95342"/>
    <w:rsid w:val="00BA675D"/>
    <w:rsid w:val="00BD263B"/>
    <w:rsid w:val="00BF0A8B"/>
    <w:rsid w:val="00BF38DB"/>
    <w:rsid w:val="00C03F22"/>
    <w:rsid w:val="00C1571E"/>
    <w:rsid w:val="00C2190C"/>
    <w:rsid w:val="00C37CAF"/>
    <w:rsid w:val="00C66680"/>
    <w:rsid w:val="00C94235"/>
    <w:rsid w:val="00CA5AEB"/>
    <w:rsid w:val="00CB4086"/>
    <w:rsid w:val="00CC701C"/>
    <w:rsid w:val="00CC75F5"/>
    <w:rsid w:val="00CD3519"/>
    <w:rsid w:val="00CE3239"/>
    <w:rsid w:val="00CE3422"/>
    <w:rsid w:val="00CF302F"/>
    <w:rsid w:val="00CF3311"/>
    <w:rsid w:val="00D01AEE"/>
    <w:rsid w:val="00D20D72"/>
    <w:rsid w:val="00D231A2"/>
    <w:rsid w:val="00D52906"/>
    <w:rsid w:val="00D5586B"/>
    <w:rsid w:val="00D9505F"/>
    <w:rsid w:val="00D95403"/>
    <w:rsid w:val="00DB2019"/>
    <w:rsid w:val="00DC0B01"/>
    <w:rsid w:val="00DD6C50"/>
    <w:rsid w:val="00E003F7"/>
    <w:rsid w:val="00E013F5"/>
    <w:rsid w:val="00E01733"/>
    <w:rsid w:val="00E25706"/>
    <w:rsid w:val="00E43946"/>
    <w:rsid w:val="00E751B2"/>
    <w:rsid w:val="00E87BE8"/>
    <w:rsid w:val="00EA0855"/>
    <w:rsid w:val="00EA0B32"/>
    <w:rsid w:val="00EC2641"/>
    <w:rsid w:val="00EC4605"/>
    <w:rsid w:val="00EF7A06"/>
    <w:rsid w:val="00F13C3D"/>
    <w:rsid w:val="00F369B7"/>
    <w:rsid w:val="00F525FE"/>
    <w:rsid w:val="00F8275F"/>
    <w:rsid w:val="00F9044F"/>
    <w:rsid w:val="00FA775D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89118"/>
  <w15:docId w15:val="{43C0BC1A-36E3-4600-96B8-1ACA653D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25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51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800"/>
  </w:style>
  <w:style w:type="paragraph" w:styleId="a9">
    <w:name w:val="footer"/>
    <w:basedOn w:val="a"/>
    <w:link w:val="aa"/>
    <w:uiPriority w:val="99"/>
    <w:unhideWhenUsed/>
    <w:rsid w:val="00251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800"/>
  </w:style>
  <w:style w:type="character" w:styleId="ab">
    <w:name w:val="annotation reference"/>
    <w:basedOn w:val="a0"/>
    <w:uiPriority w:val="99"/>
    <w:semiHidden/>
    <w:unhideWhenUsed/>
    <w:rsid w:val="00A4278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278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278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278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2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A67C-C45C-483A-AC18-BD1A8486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Sekretar</cp:lastModifiedBy>
  <cp:revision>27</cp:revision>
  <cp:lastPrinted>2025-12-10T04:18:00Z</cp:lastPrinted>
  <dcterms:created xsi:type="dcterms:W3CDTF">2020-03-19T11:36:00Z</dcterms:created>
  <dcterms:modified xsi:type="dcterms:W3CDTF">2025-12-10T04:18:00Z</dcterms:modified>
</cp:coreProperties>
</file>