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18" w:rsidRDefault="007A5218" w:rsidP="008667E4">
      <w:pPr>
        <w:spacing w:after="0"/>
        <w:jc w:val="right"/>
        <w:rPr>
          <w:b w:val="0"/>
          <w:sz w:val="20"/>
          <w:szCs w:val="20"/>
        </w:rPr>
      </w:pPr>
    </w:p>
    <w:p w:rsidR="007A5218" w:rsidRDefault="007A5218" w:rsidP="008667E4">
      <w:pPr>
        <w:spacing w:after="0"/>
        <w:jc w:val="right"/>
        <w:rPr>
          <w:b w:val="0"/>
          <w:sz w:val="20"/>
          <w:szCs w:val="20"/>
        </w:rPr>
      </w:pPr>
    </w:p>
    <w:p w:rsidR="007A5218" w:rsidRDefault="007A5218" w:rsidP="007A5218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b/>
          <w:bCs/>
          <w:color w:val="222222"/>
        </w:rPr>
      </w:pPr>
      <w:r w:rsidRPr="00691578">
        <w:rPr>
          <w:b/>
          <w:bCs/>
          <w:color w:val="222222"/>
        </w:rPr>
        <w:t>МЕТОДИЧЕСКИЕ РЕКОМЕНДАЦИИ</w:t>
      </w:r>
      <w:r w:rsidRPr="00691578">
        <w:rPr>
          <w:b/>
          <w:bCs/>
          <w:color w:val="222222"/>
        </w:rPr>
        <w:br/>
        <w:t>ДЛЯ ПЕДАГОГИЧЕСКИХ РАБОТНИКОВ ПО ПРОФИЛАКТИКЕ ПРОЯВЛЕНИЙ</w:t>
      </w:r>
      <w:r w:rsidRPr="00691578">
        <w:rPr>
          <w:b/>
          <w:bCs/>
          <w:color w:val="222222"/>
        </w:rPr>
        <w:br/>
        <w:t>ТЕРРОРИЗМА И ЭКСТРЕМИЗМА В ОБРАЗОВАТЕЛЬНЫХ ОРГАНИЗАЦИЯХ</w:t>
      </w:r>
    </w:p>
    <w:p w:rsidR="00691578" w:rsidRPr="00691578" w:rsidRDefault="00691578" w:rsidP="00691578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b/>
          <w:bCs/>
          <w:color w:val="222222"/>
          <w:sz w:val="22"/>
          <w:szCs w:val="22"/>
        </w:rPr>
      </w:pPr>
      <w:r w:rsidRPr="00DE5565">
        <w:rPr>
          <w:bCs/>
          <w:color w:val="222222"/>
          <w:sz w:val="22"/>
          <w:szCs w:val="22"/>
        </w:rPr>
        <w:t>ПИСЬМО МИНИСТЕРСТВА ОБРАЗОВАНИЯ И НАУКИ РОССИЙСКОЙ ФЕДЕРАЦИИ</w:t>
      </w:r>
      <w:r w:rsidRPr="00DE5565">
        <w:rPr>
          <w:bCs/>
          <w:color w:val="222222"/>
          <w:sz w:val="22"/>
          <w:szCs w:val="22"/>
        </w:rPr>
        <w:br/>
      </w:r>
      <w:r w:rsidRPr="00691578">
        <w:rPr>
          <w:bCs/>
          <w:color w:val="222222"/>
          <w:sz w:val="22"/>
          <w:szCs w:val="22"/>
        </w:rPr>
        <w:t>от 16 июня 2016 г. N 09-1467</w:t>
      </w:r>
      <w:bookmarkStart w:id="0" w:name="_GoBack"/>
      <w:bookmarkEnd w:id="0"/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ind w:firstLine="708"/>
        <w:jc w:val="both"/>
        <w:textAlignment w:val="baseline"/>
        <w:rPr>
          <w:color w:val="222222"/>
        </w:rPr>
      </w:pPr>
      <w:r w:rsidRPr="00691578">
        <w:rPr>
          <w:color w:val="222222"/>
        </w:rPr>
        <w:t>Профилактика проявлений терроризма и экстремизма в образовательных организациях должна быть ориентирована на решение следующих задач: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1. Недопущение распространения идеологии терроризма среди учащихся;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2. Формирование в молодежной среде неприятия идеологии терроризма в различных ее проявлениях.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Для решения указанных задач представляется целесообразным: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 xml:space="preserve">I. Организовать постоянный мониторинг общественного мнения в молодежной среде в целях выявления радикальных настроений среди учащихся и студентов, в </w:t>
      </w:r>
      <w:proofErr w:type="spellStart"/>
      <w:r w:rsidRPr="00691578">
        <w:rPr>
          <w:color w:val="222222"/>
        </w:rPr>
        <w:t>т.ч</w:t>
      </w:r>
      <w:proofErr w:type="spellEnd"/>
      <w:r w:rsidRPr="00691578">
        <w:rPr>
          <w:color w:val="222222"/>
        </w:rPr>
        <w:t>.: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 xml:space="preserve">- осуществлять </w:t>
      </w:r>
      <w:proofErr w:type="gramStart"/>
      <w:r w:rsidRPr="00691578">
        <w:rPr>
          <w:color w:val="222222"/>
        </w:rPr>
        <w:t>контроль за</w:t>
      </w:r>
      <w:proofErr w:type="gramEnd"/>
      <w:r w:rsidRPr="00691578">
        <w:rPr>
          <w:color w:val="222222"/>
        </w:rPr>
        <w:t xml:space="preserve">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проводить личные беседы с учащимися, наиболее подверженными влиянию террористических идей (дети из неблагополучных семей; выходцы из семей террористов и пособников, осужденных или уничтоженных в ходе проведения специальных операций и др., учащиеся с выраженным изменением 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- психологов, социологов;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обеспечить взаимодействие с правоохранительными органами для своевременного пресечения выявленных угроз террористического характера (пример угрозы -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деятельности).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 xml:space="preserve"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</w:t>
      </w:r>
      <w:proofErr w:type="spellStart"/>
      <w:r w:rsidRPr="00691578">
        <w:rPr>
          <w:color w:val="222222"/>
        </w:rPr>
        <w:t>т.ч</w:t>
      </w:r>
      <w:proofErr w:type="spellEnd"/>
      <w:r w:rsidRPr="00691578">
        <w:rPr>
          <w:color w:val="222222"/>
        </w:rPr>
        <w:t>.: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организовывать тематические классные часы (например, "Мировое сообщество и терроризм", "Законодательство Российской Федерации в сфере противодействия терроризму" и т.п.);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организовывать лекции по антитеррористической тематике (например, "Методы и способы вовлечения молодежи в террористическую деятельность и противодействие им"), с участием представителей правоохранительных структур, психологов, социологов (возможно - с привлечением лиц, отказавшихся от террористической деятельности);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lastRenderedPageBreak/>
        <w:t>- проводить адресную профилактическую работу с учащимися, подпавшими под воздействие террористических идей. При необходимости привлекать специалистов - психологов, социологов, представителей правоохранительных структур;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привлекать учащихся и молодежь к участию в мероприятиях, посвященных Дню солидарности в борьбе с терроризмом (</w:t>
      </w:r>
      <w:proofErr w:type="spellStart"/>
      <w:r w:rsidRPr="00691578">
        <w:rPr>
          <w:color w:val="222222"/>
        </w:rPr>
        <w:t>флешмобы</w:t>
      </w:r>
      <w:proofErr w:type="spellEnd"/>
      <w:r w:rsidRPr="00691578">
        <w:rPr>
          <w:color w:val="222222"/>
        </w:rPr>
        <w:t>, возложение венков, вахты памяти и т.п.);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(сценарии: захват заложников, угроза взрыва и пр.).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 xml:space="preserve">3. Активно проводить пропагандистские мероприятия, направленных на дискредитацию террористической идеологии, формирование в молодежной среде идей межнациональной и межрелигиозной толерантности, в </w:t>
      </w:r>
      <w:proofErr w:type="spellStart"/>
      <w:r w:rsidRPr="00691578">
        <w:rPr>
          <w:color w:val="222222"/>
        </w:rPr>
        <w:t>т.ч</w:t>
      </w:r>
      <w:proofErr w:type="spellEnd"/>
      <w:r w:rsidRPr="00691578">
        <w:rPr>
          <w:color w:val="222222"/>
        </w:rPr>
        <w:t>.: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 xml:space="preserve">- развивать дискуссионные площадки для обсуждения проблематики террора и </w:t>
      </w:r>
      <w:proofErr w:type="spellStart"/>
      <w:r w:rsidRPr="00691578">
        <w:rPr>
          <w:color w:val="222222"/>
        </w:rPr>
        <w:t>контртеррора</w:t>
      </w:r>
      <w:proofErr w:type="spellEnd"/>
      <w:r w:rsidRPr="00691578">
        <w:rPr>
          <w:color w:val="222222"/>
        </w:rPr>
        <w:t>, организовывать студенческие и школьные диспуты, викторины, конкурсы;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привлекать и стимулировать учащихся и молодежь к участию в мероприятиях, направленных на ее духовное и патриотическое воспитание, формирование межнационального и межрелигиозного согласия (фестивали, конкурсы, концерты и пр.);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r w:rsidRPr="00691578">
        <w:rPr>
          <w:color w:val="222222"/>
        </w:rPr>
        <w:t>- организовывать производство и размещение наглядной агитации, демонстрировать кино и видеопродукцию антитеррористического содержания;</w:t>
      </w:r>
    </w:p>
    <w:p w:rsidR="007A5218" w:rsidRPr="00691578" w:rsidRDefault="007A5218" w:rsidP="00691578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</w:rPr>
      </w:pPr>
      <w:proofErr w:type="gramStart"/>
      <w:r w:rsidRPr="00691578">
        <w:rPr>
          <w:color w:val="222222"/>
        </w:rPr>
        <w:t>- 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мигрантов, иностранных граждан, лиц без гражданства, а также выделенных категорий молодежи, возможно попавших под влияние деструктивных элементов.</w:t>
      </w:r>
      <w:proofErr w:type="gramEnd"/>
    </w:p>
    <w:p w:rsidR="007A5218" w:rsidRPr="00691578" w:rsidRDefault="007A5218" w:rsidP="00691578">
      <w:pPr>
        <w:spacing w:after="0"/>
        <w:jc w:val="both"/>
        <w:rPr>
          <w:rFonts w:cs="Times New Roman"/>
          <w:b w:val="0"/>
          <w:sz w:val="20"/>
          <w:szCs w:val="20"/>
        </w:rPr>
      </w:pPr>
    </w:p>
    <w:p w:rsidR="007A5218" w:rsidRDefault="007A5218" w:rsidP="008667E4">
      <w:pPr>
        <w:spacing w:after="0"/>
        <w:jc w:val="right"/>
        <w:rPr>
          <w:b w:val="0"/>
          <w:sz w:val="20"/>
          <w:szCs w:val="20"/>
        </w:rPr>
      </w:pPr>
    </w:p>
    <w:p w:rsidR="00691578" w:rsidRDefault="008667E4" w:rsidP="00DE5565">
      <w:pPr>
        <w:spacing w:after="0"/>
        <w:jc w:val="center"/>
      </w:pPr>
      <w:r>
        <w:t>ПАМЯТКА ДЛЯ ПЕДАГОГОВ</w:t>
      </w:r>
    </w:p>
    <w:p w:rsidR="00DE5565" w:rsidRPr="00DE5565" w:rsidRDefault="008667E4" w:rsidP="00DE5565">
      <w:pPr>
        <w:spacing w:after="0"/>
        <w:jc w:val="center"/>
        <w:rPr>
          <w:b w:val="0"/>
          <w:sz w:val="20"/>
          <w:szCs w:val="20"/>
        </w:rPr>
      </w:pPr>
      <w:r>
        <w:t>«ПРОФИЛАКТИКА ЭКСТРЕМИЗМА В МОЛОДЕЖНОЙ СРЕДЕ»</w:t>
      </w:r>
    </w:p>
    <w:p w:rsidR="00DE5565" w:rsidRPr="00DE5565" w:rsidRDefault="00DE5565" w:rsidP="00DE5565">
      <w:pPr>
        <w:spacing w:after="0"/>
        <w:jc w:val="right"/>
        <w:rPr>
          <w:b w:val="0"/>
          <w:sz w:val="20"/>
          <w:szCs w:val="20"/>
        </w:rPr>
      </w:pPr>
    </w:p>
    <w:p w:rsidR="00DE5565" w:rsidRPr="00103A51" w:rsidRDefault="00DE5565" w:rsidP="00DE5565">
      <w:pPr>
        <w:spacing w:after="0"/>
        <w:jc w:val="right"/>
        <w:rPr>
          <w:b w:val="0"/>
          <w:sz w:val="20"/>
          <w:szCs w:val="20"/>
        </w:rPr>
      </w:pPr>
      <w:r w:rsidRPr="00103A51">
        <w:rPr>
          <w:b w:val="0"/>
          <w:sz w:val="20"/>
          <w:szCs w:val="20"/>
        </w:rPr>
        <w:t>МАУ ДО «ЦВР</w:t>
      </w:r>
      <w:r>
        <w:rPr>
          <w:b w:val="0"/>
          <w:sz w:val="20"/>
          <w:szCs w:val="20"/>
        </w:rPr>
        <w:t xml:space="preserve"> « </w:t>
      </w:r>
      <w:proofErr w:type="spellStart"/>
      <w:r w:rsidRPr="00103A51">
        <w:rPr>
          <w:b w:val="0"/>
          <w:sz w:val="20"/>
          <w:szCs w:val="20"/>
        </w:rPr>
        <w:t>Дзержинец</w:t>
      </w:r>
      <w:proofErr w:type="spellEnd"/>
      <w:r w:rsidRPr="00103A51">
        <w:rPr>
          <w:b w:val="0"/>
          <w:sz w:val="20"/>
          <w:szCs w:val="20"/>
        </w:rPr>
        <w:t>» города Тюмени</w:t>
      </w:r>
    </w:p>
    <w:p w:rsidR="008667E4" w:rsidRDefault="008667E4" w:rsidP="008667E4">
      <w:pPr>
        <w:spacing w:after="0"/>
        <w:jc w:val="center"/>
      </w:pP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</w:t>
      </w:r>
      <w:r>
        <w:rPr>
          <w:b w:val="0"/>
        </w:rPr>
        <w:tab/>
      </w:r>
      <w:r w:rsidRPr="001817DB">
        <w:rPr>
          <w:b w:val="0"/>
        </w:rPr>
        <w:t xml:space="preserve">В составе современной РФ более ста этносов, в </w:t>
      </w:r>
      <w:proofErr w:type="spellStart"/>
      <w:r w:rsidRPr="001817DB">
        <w:rPr>
          <w:b w:val="0"/>
        </w:rPr>
        <w:t>т.ч</w:t>
      </w:r>
      <w:proofErr w:type="spellEnd"/>
      <w:r w:rsidRPr="001817DB">
        <w:rPr>
          <w:b w:val="0"/>
        </w:rPr>
        <w:t>. около тридцати наций. Взаимоотношения между различными нациями, этническими и религиозными группами всегда отличались своим противоречивым характером – тяготением к сотрудничеству и периодическими взрывами конфликтности. Экстремизм – это деятельность (а также убеждения, отношение к чему-то или кому-то, чувства, действ</w:t>
      </w:r>
      <w:r w:rsidR="00E80E99">
        <w:rPr>
          <w:b w:val="0"/>
        </w:rPr>
        <w:t>ия, стратегии) личности, далекая</w:t>
      </w:r>
      <w:r w:rsidRPr="001817DB">
        <w:rPr>
          <w:b w:val="0"/>
        </w:rPr>
        <w:t xml:space="preserve"> от обычных общепринятых. В ситуации конфликта – демонстрация жёсткой формы разрешения конфликта.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– это следствие недостаточной социальной адаптации молодежи, низкого развития социальных установок сознания молодых людей.</w:t>
      </w:r>
    </w:p>
    <w:p w:rsidR="008667E4" w:rsidRDefault="008667E4" w:rsidP="008667E4">
      <w:pPr>
        <w:spacing w:after="0" w:line="240" w:lineRule="auto"/>
        <w:ind w:firstLine="708"/>
        <w:jc w:val="both"/>
        <w:rPr>
          <w:b w:val="0"/>
        </w:rPr>
      </w:pPr>
      <w:r w:rsidRPr="001817DB">
        <w:rPr>
          <w:b w:val="0"/>
        </w:rPr>
        <w:t>Наиболее опасным, с точки зрения вхождения в поле экстремистской активности, является возраст от 14 до 22 лет. В психологическом плане подростковый возраст и юность характеризуются развитием самосознания, обострением чувства справедливости, поиском смысла и ценности жизни. Именно в этот период подросток озабочен желанием найти свою группу, поиском собственной идентично</w:t>
      </w:r>
      <w:r>
        <w:rPr>
          <w:b w:val="0"/>
        </w:rPr>
        <w:t>сти</w:t>
      </w:r>
      <w:r w:rsidRPr="001817DB">
        <w:rPr>
          <w:b w:val="0"/>
        </w:rPr>
        <w:t xml:space="preserve">. Также этому возрасту присуща неустойчивость </w:t>
      </w:r>
      <w:r w:rsidRPr="001817DB">
        <w:rPr>
          <w:b w:val="0"/>
        </w:rPr>
        <w:lastRenderedPageBreak/>
        <w:t>психики, которая легко подвержена внушению и манипулиро</w:t>
      </w:r>
      <w:r>
        <w:rPr>
          <w:b w:val="0"/>
        </w:rPr>
        <w:t>ванию. П</w:t>
      </w:r>
      <w:r w:rsidRPr="001817DB">
        <w:rPr>
          <w:b w:val="0"/>
        </w:rPr>
        <w:t>опытки закрепиться в жизни ведут к неуверенности, желанию сформировать круг близких по духу людей, найти ответственного за все беды и неудачи. Таким кругом вполне может стать экстремистская субкультура, неформальное объединение, политическая радикальная организация или тоталитарная секта. Экстремизм, как правил</w:t>
      </w:r>
      <w:r>
        <w:rPr>
          <w:b w:val="0"/>
        </w:rPr>
        <w:t>о, в своей основе имеет определ</w:t>
      </w:r>
      <w:r w:rsidRPr="001817DB">
        <w:rPr>
          <w:b w:val="0"/>
        </w:rPr>
        <w:t>ённую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вражды в отношении какой-либо социальной группы. Считать те или иные действия экстремистскими позволяет СОВОКУПНОСТЬ КРИТЕРИЕВ: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1. Действия связаны с неприятием существующего государственного или общественного порядка и осуществляется в незаконных формах. Экстремистскими будут те действия, которые связаны со стремление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виде совершаемых общественно-опасных деяний, запрещенных Уголовным Кодексом РФ. 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>2. Действия носят публичный характер, затрагивают общественно-значимые вопросы и адресованы широкому кругу лиц. Не могут содержать признаков экстремисткой деятельности убеждения человека, пока они являются частью его интеллектуальной жизни и не находят свое выражение в форме той или иной общественной активности (например, нацистская атрибутика или символика может на законны</w:t>
      </w:r>
      <w:r>
        <w:rPr>
          <w:b w:val="0"/>
        </w:rPr>
        <w:t>х основаниях храниться в музеях).</w:t>
      </w:r>
      <w:r w:rsidRPr="001817DB">
        <w:rPr>
          <w:b w:val="0"/>
        </w:rPr>
        <w:t xml:space="preserve"> Однако</w:t>
      </w:r>
      <w:proofErr w:type="gramStart"/>
      <w:r w:rsidRPr="001817DB">
        <w:rPr>
          <w:b w:val="0"/>
        </w:rPr>
        <w:t>,</w:t>
      </w:r>
      <w:proofErr w:type="gramEnd"/>
      <w:r w:rsidRPr="001817DB">
        <w:rPr>
          <w:b w:val="0"/>
        </w:rPr>
        <w:t xml:space="preserve"> действия по пропаганде и публичному демонстрированию такой символики будет содержать признаки экстремизма.</w:t>
      </w:r>
    </w:p>
    <w:p w:rsidR="008667E4" w:rsidRDefault="008667E4" w:rsidP="008667E4">
      <w:pPr>
        <w:spacing w:after="0" w:line="240" w:lineRule="auto"/>
        <w:jc w:val="center"/>
        <w:rPr>
          <w:b w:val="0"/>
        </w:rPr>
      </w:pPr>
      <w:r w:rsidRPr="001817DB">
        <w:rPr>
          <w:b w:val="0"/>
        </w:rPr>
        <w:t>ОСНОВНЫЕ ОСОБЕННОСТИ ЭКСТРЕМИЗМА В МОЛОДЕЖНОЙ СРЕДЕ: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>1. Экстремизм формируется преимущественно в маргинальной среде. Он постоянно подпитывается неопределённостью положения молодого человека и его неустановившимися взглядами на происходящее.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2.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3.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 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4.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 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>Причиной возникновения экстремистских проявлений в молодежной среде можно выделить следующие особо значимые ФАКТОРЫ: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1.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</w:t>
      </w:r>
      <w:r>
        <w:rPr>
          <w:b w:val="0"/>
        </w:rPr>
        <w:t>)</w:t>
      </w:r>
      <w:r w:rsidRPr="001817DB">
        <w:rPr>
          <w:b w:val="0"/>
        </w:rPr>
        <w:t>.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2. Криминализация ряда сфер общественной жизни (широкое вовлечение молодежи в криминальные сферы бизнеса) 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>3. Рост национализма и сепаратизма (активная деятельность молодежных националистических группировок и движений, которые используются отдельными общественно-политическими силами для реализации своих целей)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 4.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оружием)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lastRenderedPageBreak/>
        <w:t xml:space="preserve"> 5. Использование в деструктивных целях психологического фактора (агрессия, свойственная молодежной психологии, активно используется лидерами экстремистских организаций для осуществления акций экстремистской направленности)</w:t>
      </w:r>
    </w:p>
    <w:p w:rsidR="008667E4" w:rsidRDefault="008667E4" w:rsidP="008667E4">
      <w:pPr>
        <w:spacing w:after="120" w:line="240" w:lineRule="auto"/>
        <w:jc w:val="both"/>
        <w:rPr>
          <w:b w:val="0"/>
        </w:rPr>
      </w:pPr>
      <w:r w:rsidRPr="001817DB">
        <w:rPr>
          <w:b w:val="0"/>
        </w:rPr>
        <w:t xml:space="preserve">6. Использование сети Интернет в противоправных целях (обеспечивает радикальным общественным организациям доступ к широкой аудитории, возможность размещения подробной информации о своих целях и задачах, времени и местах встреч, планируемых акциях) </w:t>
      </w:r>
    </w:p>
    <w:p w:rsidR="008667E4" w:rsidRDefault="008667E4" w:rsidP="008667E4">
      <w:pPr>
        <w:spacing w:after="120" w:line="240" w:lineRule="auto"/>
        <w:jc w:val="center"/>
        <w:rPr>
          <w:b w:val="0"/>
        </w:rPr>
      </w:pPr>
      <w:r w:rsidRPr="001817DB">
        <w:rPr>
          <w:b w:val="0"/>
        </w:rPr>
        <w:t>НАПРАВЛЕНИЯ В РАБОТЕ ПО ПРОФИЛАКТИКЕ ЭКСТРЕМИЗМА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1. Информирование молодежи об экстремизме, об опасности экстремистских организаций;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2. Проведение педагогических советов с приглашением сотрудников правоохранительных органов, классных часов и родительских собраний, на которых разъясняются меры ответственности родителей и детей за правонарушения экстремистской направленности;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3.</w:t>
      </w:r>
      <w:r>
        <w:rPr>
          <w:b w:val="0"/>
        </w:rPr>
        <w:t xml:space="preserve"> Направление фокуса внимания</w:t>
      </w:r>
      <w:r w:rsidRPr="001817DB">
        <w:rPr>
          <w:b w:val="0"/>
        </w:rPr>
        <w:t xml:space="preserve"> на внешний вид ребенка, на то, как он проводит свободное время, пользуется сетью Интернет и мобильным телефоном;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4. Пропаганда среди молодежи здорового и культурного</w:t>
      </w:r>
      <w:r w:rsidRPr="001817DB">
        <w:rPr>
          <w:b w:val="0"/>
        </w:rPr>
        <w:t xml:space="preserve"> образ</w:t>
      </w:r>
      <w:r>
        <w:rPr>
          <w:b w:val="0"/>
        </w:rPr>
        <w:t>а</w:t>
      </w:r>
      <w:r w:rsidRPr="001817DB">
        <w:rPr>
          <w:b w:val="0"/>
        </w:rPr>
        <w:t xml:space="preserve"> жизни: организация летнего отдыха и временного трудоустройства несовершеннолетних, проведение мероприятий по патриотическому и нравственному воспитанию подростков, проведение спортивных и культурно</w:t>
      </w:r>
      <w:r w:rsidR="00E80E99">
        <w:rPr>
          <w:b w:val="0"/>
        </w:rPr>
        <w:t xml:space="preserve"> </w:t>
      </w:r>
      <w:r w:rsidRPr="001817DB">
        <w:rPr>
          <w:b w:val="0"/>
        </w:rPr>
        <w:t>- массовых досуговых мероприятий;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5. Развитие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 w:rsidRPr="001817DB">
        <w:rPr>
          <w:b w:val="0"/>
        </w:rPr>
        <w:t xml:space="preserve"> 6. Снижение у детей предубеждений и стереотипов в сфере межличностного общения. Этому способствует совместная деятельность подростков, творческая атмосфера в группе, использование дискуссий, ролевых игр, ситуационных задач, обучение методам конструктивного разрешения проблем и конфликтов в повседневном общении, ведению переговоров; 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>
        <w:rPr>
          <w:b w:val="0"/>
        </w:rPr>
        <w:t>7. Необходимо</w:t>
      </w:r>
      <w:r w:rsidRPr="001817DB">
        <w:rPr>
          <w:b w:val="0"/>
        </w:rPr>
        <w:t xml:space="preserve"> научить детей ценить разнообразия и различия, уважа</w:t>
      </w:r>
      <w:r>
        <w:rPr>
          <w:b w:val="0"/>
        </w:rPr>
        <w:t>ть достоинство каждого человека.</w:t>
      </w:r>
      <w:r w:rsidRPr="001817DB">
        <w:rPr>
          <w:b w:val="0"/>
        </w:rPr>
        <w:t xml:space="preserve"> Создание условий для снижения агрессии, напряженности;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8</w:t>
      </w:r>
      <w:r w:rsidRPr="001817DB">
        <w:rPr>
          <w:b w:val="0"/>
        </w:rPr>
        <w:t>. Вовлечение подростков, наиболее подверженных негативному влиянию («группа риска») в о</w:t>
      </w:r>
      <w:r>
        <w:rPr>
          <w:b w:val="0"/>
        </w:rPr>
        <w:t>рганизацию, проведение внешкольных воспитательных мероприятий;</w:t>
      </w:r>
    </w:p>
    <w:p w:rsidR="008667E4" w:rsidRDefault="008667E4" w:rsidP="008667E4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9</w:t>
      </w:r>
      <w:r w:rsidRPr="001817DB">
        <w:rPr>
          <w:b w:val="0"/>
        </w:rPr>
        <w:t xml:space="preserve">. Создание альтернативных форм реализации экстремального потенциала молодежи: например, занятия спортом, разнообразные хобби и клубы </w:t>
      </w:r>
      <w:r>
        <w:rPr>
          <w:b w:val="0"/>
        </w:rPr>
        <w:t xml:space="preserve">общения </w:t>
      </w:r>
      <w:r w:rsidRPr="001817DB">
        <w:rPr>
          <w:b w:val="0"/>
        </w:rPr>
        <w:t>и пр.</w:t>
      </w:r>
    </w:p>
    <w:p w:rsidR="00261DF8" w:rsidRDefault="00261DF8"/>
    <w:sectPr w:rsidR="00261DF8" w:rsidSect="008667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88"/>
    <w:rsid w:val="00107488"/>
    <w:rsid w:val="00261DF8"/>
    <w:rsid w:val="00691578"/>
    <w:rsid w:val="007A5218"/>
    <w:rsid w:val="008667E4"/>
    <w:rsid w:val="00DE5565"/>
    <w:rsid w:val="00E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218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paragraph" w:customStyle="1" w:styleId="pc">
    <w:name w:val="pc"/>
    <w:basedOn w:val="a"/>
    <w:rsid w:val="007A5218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218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paragraph" w:customStyle="1" w:styleId="pc">
    <w:name w:val="pc"/>
    <w:basedOn w:val="a"/>
    <w:rsid w:val="007A5218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A4AC-ABBB-474D-90CF-3060A5F6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1742</Words>
  <Characters>9934</Characters>
  <Application>Microsoft Office Word</Application>
  <DocSecurity>0</DocSecurity>
  <Lines>82</Lines>
  <Paragraphs>23</Paragraphs>
  <ScaleCrop>false</ScaleCrop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Дзержинец</dc:creator>
  <cp:keywords/>
  <dc:description/>
  <cp:lastModifiedBy>Пользователь</cp:lastModifiedBy>
  <cp:revision>9</cp:revision>
  <dcterms:created xsi:type="dcterms:W3CDTF">2017-10-05T12:30:00Z</dcterms:created>
  <dcterms:modified xsi:type="dcterms:W3CDTF">2023-11-27T11:03:00Z</dcterms:modified>
</cp:coreProperties>
</file>